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2D7" w:rsidRDefault="002529AD" w:rsidP="002529AD">
      <w:pPr>
        <w:pStyle w:val="a5"/>
        <w:widowControl/>
        <w:shd w:val="clear" w:color="auto" w:fill="FFFFFF"/>
        <w:spacing w:before="0" w:beforeAutospacing="0" w:after="0" w:afterAutospacing="0" w:line="560" w:lineRule="exact"/>
        <w:ind w:firstLineChars="450" w:firstLine="1980"/>
        <w:rPr>
          <w:rFonts w:ascii="方正小标宋_GBK" w:eastAsia="方正小标宋_GBK" w:hAnsiTheme="minorHAnsi" w:cstheme="minorBidi"/>
          <w:kern w:val="2"/>
          <w:sz w:val="44"/>
          <w:szCs w:val="44"/>
        </w:rPr>
      </w:pPr>
      <w:r w:rsidRPr="002529AD">
        <w:rPr>
          <w:rFonts w:ascii="方正小标宋_GBK" w:eastAsia="方正小标宋_GBK" w:hAnsiTheme="minorHAnsi" w:cstheme="minorBidi" w:hint="eastAsia"/>
          <w:kern w:val="2"/>
          <w:sz w:val="44"/>
          <w:szCs w:val="44"/>
        </w:rPr>
        <w:t>潘红宁</w:t>
      </w:r>
      <w:r w:rsidR="0081054B">
        <w:rPr>
          <w:rFonts w:ascii="方正小标宋_GBK" w:eastAsia="方正小标宋_GBK" w:hAnsiTheme="minorHAnsi" w:cstheme="minorBidi" w:hint="eastAsia"/>
          <w:kern w:val="2"/>
          <w:sz w:val="44"/>
          <w:szCs w:val="44"/>
        </w:rPr>
        <w:t>2018年</w:t>
      </w:r>
      <w:r>
        <w:rPr>
          <w:rFonts w:ascii="方正小标宋_GBK" w:eastAsia="方正小标宋_GBK" w:hAnsiTheme="minorHAnsi" w:cstheme="minorBidi" w:hint="eastAsia"/>
          <w:kern w:val="2"/>
          <w:sz w:val="44"/>
          <w:szCs w:val="44"/>
        </w:rPr>
        <w:t>述职报告</w:t>
      </w:r>
    </w:p>
    <w:p w:rsidR="00C47C68" w:rsidRPr="00C47C68" w:rsidRDefault="00C47C68" w:rsidP="006F1130">
      <w:pPr>
        <w:pStyle w:val="a5"/>
        <w:widowControl/>
        <w:shd w:val="clear" w:color="auto" w:fill="FFFFFF"/>
        <w:spacing w:line="480" w:lineRule="exact"/>
        <w:ind w:firstLine="640"/>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2018年部门工作职责由督导向质控转变，本人不断学习探索和创新改进。</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1.制定“质保”年度工作方案：根据“质保”相关文件精神和《江苏医药职业学院内部质量保证体系建设与运行方案》，制定《2018年内部质量保证体系建设方案》并实施。</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2.组织“诊改”专题培训学习：分2批组织了校领导、二级学院、职能部门负责人、专业负责人共52人次赴常州工程职业技术学院进行专题培训和研讨。编印《职业院校教学工作诊断与改进相关文件》100份，购置分发《内部建立内部质量保证体系建立与运行实务》100本，供学习和参考。</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3.编制目标责任书和“一页纸”计划报表：组织目标责任书和“一页纸”编制专题培训会议，协助办公室指导各部门、二级学院完成目标责任书制定，提请、组织4次研讨会审定各单位目标责任书。现各部门、二级学院每月通过“一页纸”工作表进行自我监测管理、上报，质控办汇总每月监测情况向校领导反馈，学校通过“一页纸”月报对各部门、二级学院工作进行过程检测、预警和考核。</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4.初步建立学校层面诊断与改进制度，调研编制“一页纸”考核指标体系，向各部门、二级学院（部）公布并征集修订意见。根据意见进一步制定完善学校层面年度目标任务完成情况自我诊断和评分分标准，并组织实施了年度诊断性绩效考核。</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5.优化学校教科研管理：配合科技处修订学校《科研考核条例》教育教学研究部分。重点课题立项突出选题方向、主持人资质以及成果形式和要求，促进教科研成果产出；强化课题所在学院、部门对课题的指导、协调和管理，在课题申报、开题阶段，加强学院教授指导</w:t>
      </w:r>
      <w:r w:rsidRPr="00C47C68">
        <w:rPr>
          <w:rFonts w:asciiTheme="minorEastAsia" w:eastAsiaTheme="minorEastAsia" w:hAnsiTheme="minorEastAsia"/>
          <w:sz w:val="28"/>
          <w:szCs w:val="28"/>
          <w:shd w:val="clear" w:color="auto" w:fill="FFFFFF"/>
        </w:rPr>
        <w:lastRenderedPageBreak/>
        <w:t>委员会的指导和参与，促进教科研工作深入、扎实。本年度按照重点课题评审标准</w:t>
      </w:r>
      <w:r w:rsidRPr="00C47C68">
        <w:rPr>
          <w:rFonts w:asciiTheme="minorEastAsia" w:eastAsiaTheme="minorEastAsia" w:hAnsiTheme="minorEastAsia"/>
          <w:sz w:val="28"/>
          <w:szCs w:val="28"/>
          <w:shd w:val="clear" w:color="auto" w:fill="FFFFFF"/>
        </w:rPr>
        <w:t>，</w:t>
      </w:r>
      <w:r w:rsidRPr="00C47C68">
        <w:rPr>
          <w:rFonts w:asciiTheme="minorEastAsia" w:eastAsiaTheme="minorEastAsia" w:hAnsiTheme="minorEastAsia"/>
          <w:sz w:val="28"/>
          <w:szCs w:val="28"/>
          <w:shd w:val="clear" w:color="auto" w:fill="FFFFFF"/>
        </w:rPr>
        <w:t>立项重点课题5个；以学院为单位分5批组织32个立项课题开题报告会；完成37个校本课改类课题公开课结题验收，组织评审专家走进课堂、了解课改实施情况，加强针对性指导。</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6.开展专项督导：围绕学校工作重点，通过文本核查、口头电话交流、书面或会议反馈形式，组织开展目标体系建设、标准及制度建设、信息化平台建设专项督导。审核指导各部门、学院目标责任书和一页纸报表、信息化平台建设方案。提请召开质控领导小组会议4次，书面反馈4次。协同督查相关牵头部门对“十三五规划”和年度工作要点分解落实情况；督查相关部门制度、标准体系建设，专业、课程建设，教师、学生发展，科研、社会服务等年度指标制定和落实分解情况；每月监测各单位“一页纸”工作进展并反馈。</w:t>
      </w:r>
    </w:p>
    <w:p w:rsidR="00C47C68" w:rsidRPr="00C47C68" w:rsidRDefault="00C47C68" w:rsidP="006F1130">
      <w:pPr>
        <w:pStyle w:val="a5"/>
        <w:widowControl/>
        <w:shd w:val="clear" w:color="auto" w:fill="FFFFFF"/>
        <w:spacing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7.完成省高等职业教育现代化监测自评报告、省高等职业教育服务社会能力自评报告，校长联席会案例、创新行动计划案例、学校2019年高等职业教育质量年度报告（简称《院校年报》、5 个《医院年报》，以及组织审定示范校4个重点专业人才培养方案和核心课程课程标准，为示范校成功通过验收提供支撑。</w:t>
      </w:r>
    </w:p>
    <w:p w:rsidR="00791C29" w:rsidRPr="00C47C68" w:rsidRDefault="00C47C68" w:rsidP="006F1130">
      <w:pPr>
        <w:pStyle w:val="a5"/>
        <w:widowControl/>
        <w:shd w:val="clear" w:color="auto" w:fill="FFFFFF"/>
        <w:spacing w:before="0" w:beforeAutospacing="0" w:after="0" w:afterAutospacing="0" w:line="480" w:lineRule="exact"/>
        <w:ind w:firstLine="641"/>
        <w:jc w:val="both"/>
        <w:rPr>
          <w:rFonts w:asciiTheme="minorEastAsia" w:eastAsiaTheme="minorEastAsia" w:hAnsiTheme="minorEastAsia"/>
          <w:sz w:val="28"/>
          <w:szCs w:val="28"/>
          <w:shd w:val="clear" w:color="auto" w:fill="FFFFFF"/>
        </w:rPr>
      </w:pPr>
      <w:r w:rsidRPr="00C47C68">
        <w:rPr>
          <w:rFonts w:asciiTheme="minorEastAsia" w:eastAsiaTheme="minorEastAsia" w:hAnsiTheme="minorEastAsia"/>
          <w:sz w:val="28"/>
          <w:szCs w:val="28"/>
          <w:shd w:val="clear" w:color="auto" w:fill="FFFFFF"/>
        </w:rPr>
        <w:t>8.协助学校质量管理平台论证考察，主持质量控制平台开发和建设，并持续改进。</w:t>
      </w:r>
    </w:p>
    <w:p w:rsidR="006F1130" w:rsidRDefault="006F1130" w:rsidP="006F1130">
      <w:pPr>
        <w:pStyle w:val="a5"/>
        <w:widowControl/>
        <w:shd w:val="clear" w:color="auto" w:fill="FFFFFF"/>
        <w:spacing w:before="0" w:beforeAutospacing="0" w:after="0" w:afterAutospacing="0" w:line="560" w:lineRule="exact"/>
        <w:ind w:firstLineChars="900" w:firstLine="2880"/>
        <w:jc w:val="both"/>
        <w:rPr>
          <w:rFonts w:ascii="方正仿宋_GBK" w:eastAsia="方正仿宋_GBK" w:hAnsi="仿宋" w:hint="eastAsia"/>
          <w:sz w:val="32"/>
          <w:szCs w:val="32"/>
          <w:shd w:val="clear" w:color="auto" w:fill="FFFFFF"/>
        </w:rPr>
      </w:pPr>
    </w:p>
    <w:p w:rsidR="006F1130" w:rsidRDefault="006F1130" w:rsidP="006F1130">
      <w:pPr>
        <w:pStyle w:val="a5"/>
        <w:widowControl/>
        <w:shd w:val="clear" w:color="auto" w:fill="FFFFFF"/>
        <w:spacing w:before="0" w:beforeAutospacing="0" w:after="0" w:afterAutospacing="0" w:line="560" w:lineRule="exact"/>
        <w:ind w:firstLineChars="900" w:firstLine="2880"/>
        <w:jc w:val="both"/>
        <w:rPr>
          <w:rFonts w:ascii="方正仿宋_GBK" w:eastAsia="方正仿宋_GBK" w:hAnsi="仿宋" w:hint="eastAsia"/>
          <w:sz w:val="32"/>
          <w:szCs w:val="32"/>
          <w:shd w:val="clear" w:color="auto" w:fill="FFFFFF"/>
        </w:rPr>
      </w:pPr>
    </w:p>
    <w:p w:rsidR="006F1130" w:rsidRDefault="006F1130" w:rsidP="006F1130">
      <w:pPr>
        <w:pStyle w:val="a5"/>
        <w:widowControl/>
        <w:shd w:val="clear" w:color="auto" w:fill="FFFFFF"/>
        <w:spacing w:before="0" w:beforeAutospacing="0" w:after="0" w:afterAutospacing="0" w:line="560" w:lineRule="exact"/>
        <w:ind w:firstLineChars="900" w:firstLine="2880"/>
        <w:jc w:val="both"/>
        <w:rPr>
          <w:rFonts w:ascii="方正仿宋_GBK" w:eastAsia="方正仿宋_GBK" w:hAnsi="仿宋" w:hint="eastAsia"/>
          <w:sz w:val="32"/>
          <w:szCs w:val="32"/>
          <w:shd w:val="clear" w:color="auto" w:fill="FFFFFF"/>
        </w:rPr>
      </w:pPr>
    </w:p>
    <w:p w:rsidR="004802D7" w:rsidRDefault="0081054B" w:rsidP="006F1130">
      <w:pPr>
        <w:pStyle w:val="a5"/>
        <w:widowControl/>
        <w:shd w:val="clear" w:color="auto" w:fill="FFFFFF"/>
        <w:spacing w:before="0" w:beforeAutospacing="0" w:after="0" w:afterAutospacing="0" w:line="560" w:lineRule="exact"/>
        <w:ind w:firstLineChars="900" w:firstLine="2880"/>
        <w:jc w:val="both"/>
        <w:rPr>
          <w:rFonts w:ascii="方正仿宋_GBK" w:eastAsia="方正仿宋_GBK" w:hAnsi="仿宋"/>
          <w:sz w:val="32"/>
          <w:szCs w:val="32"/>
          <w:shd w:val="clear" w:color="auto" w:fill="FFFFFF"/>
        </w:rPr>
      </w:pPr>
      <w:r>
        <w:rPr>
          <w:rFonts w:ascii="方正仿宋_GBK" w:eastAsia="方正仿宋_GBK" w:hAnsi="仿宋" w:hint="eastAsia"/>
          <w:sz w:val="32"/>
          <w:szCs w:val="32"/>
          <w:shd w:val="clear" w:color="auto" w:fill="FFFFFF"/>
        </w:rPr>
        <w:t>质量控制办公室 高教研究所</w:t>
      </w:r>
    </w:p>
    <w:p w:rsidR="004802D7" w:rsidRDefault="0081054B" w:rsidP="00791C29">
      <w:pPr>
        <w:pStyle w:val="a5"/>
        <w:widowControl/>
        <w:shd w:val="clear" w:color="auto" w:fill="FFFFFF"/>
        <w:spacing w:before="0" w:beforeAutospacing="0" w:after="0" w:afterAutospacing="0" w:line="560" w:lineRule="exact"/>
        <w:ind w:firstLineChars="1250" w:firstLine="4000"/>
        <w:jc w:val="both"/>
        <w:rPr>
          <w:rFonts w:ascii="方正仿宋_GBK" w:eastAsia="方正仿宋_GBK" w:hAnsi="仿宋"/>
          <w:sz w:val="32"/>
          <w:szCs w:val="32"/>
          <w:shd w:val="clear" w:color="auto" w:fill="FFFFFF"/>
        </w:rPr>
      </w:pPr>
      <w:r>
        <w:rPr>
          <w:rFonts w:ascii="方正仿宋_GBK" w:eastAsia="方正仿宋_GBK" w:hAnsi="仿宋" w:hint="eastAsia"/>
          <w:sz w:val="32"/>
          <w:szCs w:val="32"/>
          <w:shd w:val="clear" w:color="auto" w:fill="FFFFFF"/>
        </w:rPr>
        <w:t>201</w:t>
      </w:r>
      <w:r w:rsidR="005E5E25">
        <w:rPr>
          <w:rFonts w:ascii="方正仿宋_GBK" w:eastAsia="方正仿宋_GBK" w:hAnsi="仿宋" w:hint="eastAsia"/>
          <w:sz w:val="32"/>
          <w:szCs w:val="32"/>
          <w:shd w:val="clear" w:color="auto" w:fill="FFFFFF"/>
        </w:rPr>
        <w:t>9</w:t>
      </w:r>
      <w:r>
        <w:rPr>
          <w:rFonts w:ascii="方正仿宋_GBK" w:eastAsia="方正仿宋_GBK" w:hAnsi="仿宋" w:hint="eastAsia"/>
          <w:sz w:val="32"/>
          <w:szCs w:val="32"/>
          <w:shd w:val="clear" w:color="auto" w:fill="FFFFFF"/>
        </w:rPr>
        <w:t>年1月</w:t>
      </w:r>
      <w:r w:rsidR="005E5E25">
        <w:rPr>
          <w:rFonts w:ascii="方正仿宋_GBK" w:eastAsia="方正仿宋_GBK" w:hAnsi="仿宋" w:hint="eastAsia"/>
          <w:sz w:val="32"/>
          <w:szCs w:val="32"/>
          <w:shd w:val="clear" w:color="auto" w:fill="FFFFFF"/>
        </w:rPr>
        <w:t>1</w:t>
      </w:r>
      <w:r>
        <w:rPr>
          <w:rFonts w:ascii="方正仿宋_GBK" w:eastAsia="方正仿宋_GBK" w:hAnsi="仿宋" w:hint="eastAsia"/>
          <w:sz w:val="32"/>
          <w:szCs w:val="32"/>
          <w:shd w:val="clear" w:color="auto" w:fill="FFFFFF"/>
        </w:rPr>
        <w:t xml:space="preserve">2日   </w:t>
      </w:r>
    </w:p>
    <w:sectPr w:rsidR="004802D7" w:rsidSect="004802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A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F59C36"/>
    <w:multiLevelType w:val="singleLevel"/>
    <w:tmpl w:val="6BF59C36"/>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3A35"/>
    <w:rsid w:val="002529AD"/>
    <w:rsid w:val="002A559C"/>
    <w:rsid w:val="002C5285"/>
    <w:rsid w:val="00325015"/>
    <w:rsid w:val="004802D7"/>
    <w:rsid w:val="004C6E52"/>
    <w:rsid w:val="0059284A"/>
    <w:rsid w:val="005E5E25"/>
    <w:rsid w:val="006F1130"/>
    <w:rsid w:val="006F3A35"/>
    <w:rsid w:val="00791C29"/>
    <w:rsid w:val="0081054B"/>
    <w:rsid w:val="008C4C04"/>
    <w:rsid w:val="00C3323C"/>
    <w:rsid w:val="00C47C68"/>
    <w:rsid w:val="00CF4EDF"/>
    <w:rsid w:val="00E57B81"/>
    <w:rsid w:val="05EF3E5B"/>
    <w:rsid w:val="10BA3A5A"/>
    <w:rsid w:val="159132AE"/>
    <w:rsid w:val="172F72B8"/>
    <w:rsid w:val="192A789B"/>
    <w:rsid w:val="1D520EB4"/>
    <w:rsid w:val="23E144E3"/>
    <w:rsid w:val="320D57B5"/>
    <w:rsid w:val="32475FC4"/>
    <w:rsid w:val="375712EF"/>
    <w:rsid w:val="3A3F167D"/>
    <w:rsid w:val="3C973617"/>
    <w:rsid w:val="3DC40F86"/>
    <w:rsid w:val="4E9F60AC"/>
    <w:rsid w:val="52E446C0"/>
    <w:rsid w:val="540743CD"/>
    <w:rsid w:val="55C4514D"/>
    <w:rsid w:val="5F830477"/>
    <w:rsid w:val="65C03828"/>
    <w:rsid w:val="65C350D5"/>
    <w:rsid w:val="69F61101"/>
    <w:rsid w:val="6B743981"/>
    <w:rsid w:val="6C1B00DE"/>
    <w:rsid w:val="7D1315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2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802D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802D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4802D7"/>
    <w:pPr>
      <w:spacing w:before="100" w:beforeAutospacing="1" w:after="100" w:afterAutospacing="1"/>
      <w:jc w:val="left"/>
    </w:pPr>
    <w:rPr>
      <w:rFonts w:ascii="Calibri" w:eastAsia="宋体" w:hAnsi="Calibri" w:cs="Times New Roman"/>
      <w:kern w:val="0"/>
      <w:sz w:val="24"/>
      <w:szCs w:val="24"/>
    </w:rPr>
  </w:style>
  <w:style w:type="table" w:styleId="a6">
    <w:name w:val="Table Grid"/>
    <w:basedOn w:val="a1"/>
    <w:uiPriority w:val="59"/>
    <w:qFormat/>
    <w:rsid w:val="004802D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4802D7"/>
    <w:rPr>
      <w:sz w:val="18"/>
      <w:szCs w:val="18"/>
    </w:rPr>
  </w:style>
  <w:style w:type="character" w:customStyle="1" w:styleId="Char">
    <w:name w:val="页脚 Char"/>
    <w:basedOn w:val="a0"/>
    <w:link w:val="a3"/>
    <w:uiPriority w:val="99"/>
    <w:qFormat/>
    <w:rsid w:val="004802D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183</Words>
  <Characters>1045</Characters>
  <Application>Microsoft Office Word</Application>
  <DocSecurity>0</DocSecurity>
  <Lines>8</Lines>
  <Paragraphs>2</Paragraphs>
  <ScaleCrop>false</ScaleCrop>
  <Company>Microsoft</Company>
  <LinksUpToDate>false</LinksUpToDate>
  <CharactersWithSpaces>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2019-01-14T01:12:00Z</dcterms:created>
  <dcterms:modified xsi:type="dcterms:W3CDTF">2019-01-14T03:18:00Z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